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5C93A" w14:textId="14DF784F" w:rsidR="00404846" w:rsidRDefault="00404846" w:rsidP="00404846">
      <w:pPr>
        <w:jc w:val="center"/>
        <w:rPr>
          <w:b/>
          <w:bCs/>
          <w:u w:val="single"/>
        </w:rPr>
      </w:pPr>
      <w:r w:rsidRPr="00404846">
        <w:rPr>
          <w:b/>
          <w:bCs/>
          <w:u w:val="single"/>
        </w:rPr>
        <w:t>Question Paper Pattern and samples</w:t>
      </w:r>
    </w:p>
    <w:p w14:paraId="0BCD787D" w14:textId="1D5642F1" w:rsidR="0029570E" w:rsidRPr="0029570E" w:rsidRDefault="0029570E" w:rsidP="0029570E">
      <w:pPr>
        <w:jc w:val="center"/>
        <w:rPr>
          <w:b/>
          <w:bCs/>
        </w:rPr>
      </w:pPr>
      <w:r w:rsidRPr="009C1665">
        <w:rPr>
          <w:b/>
          <w:bCs/>
        </w:rPr>
        <w:t>UNIT-0</w:t>
      </w:r>
      <w:r>
        <w:rPr>
          <w:b/>
          <w:bCs/>
        </w:rPr>
        <w:t>1</w:t>
      </w:r>
    </w:p>
    <w:p w14:paraId="7DBDB312" w14:textId="5D211DEC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t>1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C22C6B">
        <w:rPr>
          <w:rFonts w:ascii="Times New Roman" w:hAnsi="Times New Roman" w:cs="Times New Roman"/>
          <w:sz w:val="24"/>
          <w:szCs w:val="24"/>
        </w:rPr>
        <w:t>Compare &amp; contrast between Advanced Mobile Phone Service and Global system for Mobile Communication.</w:t>
      </w:r>
    </w:p>
    <w:p w14:paraId="23A58569" w14:textId="4C92C83D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  <w:r w:rsidRPr="00525C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8A583" wp14:editId="0CCD5BCD">
            <wp:extent cx="5943600" cy="5519420"/>
            <wp:effectExtent l="0" t="0" r="0" b="5080"/>
            <wp:docPr id="199385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5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6AD8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366ED2AF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023BB107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5A7651BB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154A3A20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57B27F27" w14:textId="1D41E749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65034D">
        <w:rPr>
          <w:rFonts w:ascii="Times New Roman" w:hAnsi="Times New Roman" w:cs="Times New Roman"/>
          <w:sz w:val="24"/>
          <w:szCs w:val="24"/>
        </w:rPr>
        <w:t>Define Personal Communication Service.</w:t>
      </w:r>
      <w:r>
        <w:rPr>
          <w:rFonts w:ascii="Times New Roman" w:hAnsi="Times New Roman" w:cs="Times New Roman"/>
          <w:sz w:val="24"/>
          <w:szCs w:val="24"/>
        </w:rPr>
        <w:t xml:space="preserve"> With a neat diagram explain the basic PCS network architecture.</w:t>
      </w:r>
    </w:p>
    <w:p w14:paraId="55746467" w14:textId="11701095" w:rsidR="00525C8A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38D163" wp14:editId="7D5FB17F">
            <wp:extent cx="2480733" cy="1154495"/>
            <wp:effectExtent l="0" t="0" r="0" b="7620"/>
            <wp:docPr id="121601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142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9093" cy="115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C6D4" w14:textId="5AE70641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E7D5B6" wp14:editId="7281868B">
            <wp:extent cx="2328333" cy="1753464"/>
            <wp:effectExtent l="0" t="0" r="0" b="0"/>
            <wp:docPr id="151437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7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5179" cy="17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7525" w14:textId="42D9D150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3FCE8B" wp14:editId="5ADB0114">
            <wp:extent cx="2429934" cy="1244600"/>
            <wp:effectExtent l="0" t="0" r="8890" b="0"/>
            <wp:docPr id="77349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96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7855" cy="12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033E" w14:textId="0C55B78A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EDB56" wp14:editId="3362A6ED">
            <wp:extent cx="2082800" cy="744610"/>
            <wp:effectExtent l="0" t="0" r="0" b="0"/>
            <wp:docPr id="8882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3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2181" cy="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06F" w14:textId="43BEC65A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CC44C3" wp14:editId="3ECE40C7">
            <wp:extent cx="1901563" cy="1794933"/>
            <wp:effectExtent l="0" t="0" r="3810" b="0"/>
            <wp:docPr id="31392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2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329" cy="17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9DC0" w14:textId="77777777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B9753E" w14:textId="77777777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0BC3AD" w14:textId="3C3E6A64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3F4640">
        <w:rPr>
          <w:rFonts w:ascii="Times New Roman" w:hAnsi="Times New Roman" w:cs="Times New Roman"/>
          <w:sz w:val="24"/>
          <w:szCs w:val="24"/>
        </w:rPr>
        <w:t>Explain Inter-BS Hand-off with a neat diagram and also steps involved in the same.</w:t>
      </w:r>
    </w:p>
    <w:p w14:paraId="71FDFFEF" w14:textId="5BEE009F" w:rsidR="00525C8A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AC3A1" wp14:editId="3BCED83E">
            <wp:extent cx="3068782" cy="2584816"/>
            <wp:effectExtent l="0" t="0" r="0" b="6350"/>
            <wp:docPr id="41530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9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8137" cy="25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06DD" w14:textId="5F38F288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BD46AA" wp14:editId="3AAD9E6D">
            <wp:extent cx="2826327" cy="1686737"/>
            <wp:effectExtent l="0" t="0" r="0" b="8890"/>
            <wp:docPr id="157879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5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1560" cy="16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228" w14:textId="75F52DBD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897EE" wp14:editId="7C6A958D">
            <wp:extent cx="2279073" cy="980050"/>
            <wp:effectExtent l="0" t="0" r="6985" b="0"/>
            <wp:docPr id="117061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11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2233" cy="9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B47D" w14:textId="78738092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85DC2" wp14:editId="2E7173F9">
            <wp:extent cx="2944091" cy="978533"/>
            <wp:effectExtent l="0" t="0" r="0" b="0"/>
            <wp:docPr id="3746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74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7961" cy="9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BD12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F5EEBD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DBCEAF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C135C7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4C1309" w14:textId="08E500E6" w:rsidR="00362BE1" w:rsidRDefault="00404846" w:rsidP="00362BE1">
      <w:pPr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lastRenderedPageBreak/>
        <w:t>4.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ED6739">
        <w:rPr>
          <w:rFonts w:ascii="Times New Roman" w:hAnsi="Times New Roman" w:cs="Times New Roman"/>
          <w:sz w:val="24"/>
          <w:szCs w:val="24"/>
        </w:rPr>
        <w:t>Define Roaming. Explain MS registration Process with a neat diagram.</w:t>
      </w:r>
    </w:p>
    <w:p w14:paraId="50C60B76" w14:textId="57C2572E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77100" wp14:editId="1D39ACE3">
            <wp:extent cx="2701636" cy="651452"/>
            <wp:effectExtent l="0" t="0" r="3810" b="0"/>
            <wp:docPr id="64011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5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2302" cy="6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F2B" w14:textId="5E770100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E3B6A" wp14:editId="5DCF3E82">
            <wp:extent cx="2694709" cy="1313959"/>
            <wp:effectExtent l="0" t="0" r="0" b="635"/>
            <wp:docPr id="12476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2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479" cy="13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F26" w14:textId="678898E1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DD2CA" wp14:editId="7F4EA671">
            <wp:extent cx="2369127" cy="1634597"/>
            <wp:effectExtent l="0" t="0" r="0" b="3810"/>
            <wp:docPr id="147000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477" cy="164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1439" w14:textId="2F97C5FD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34A8E" wp14:editId="159D919E">
            <wp:extent cx="2625436" cy="1322535"/>
            <wp:effectExtent l="0" t="0" r="3810" b="0"/>
            <wp:docPr id="31452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0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5667" cy="13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64A7" w14:textId="3116EBB9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DF4D1" wp14:editId="581269AE">
            <wp:extent cx="2604077" cy="830188"/>
            <wp:effectExtent l="0" t="0" r="6350" b="8255"/>
            <wp:docPr id="58521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15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1001" cy="8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90DB" w14:textId="77777777" w:rsidR="0029570E" w:rsidRDefault="0029570E" w:rsidP="00404846"/>
    <w:p w14:paraId="2A47FE25" w14:textId="77777777" w:rsidR="0029570E" w:rsidRDefault="0029570E" w:rsidP="00404846"/>
    <w:p w14:paraId="059768EE" w14:textId="77777777" w:rsidR="0029570E" w:rsidRDefault="0029570E" w:rsidP="00404846"/>
    <w:p w14:paraId="6B7BADE7" w14:textId="77777777" w:rsidR="0029570E" w:rsidRDefault="0029570E" w:rsidP="00404846"/>
    <w:p w14:paraId="24E10A36" w14:textId="77777777" w:rsidR="0029570E" w:rsidRDefault="0029570E" w:rsidP="00404846"/>
    <w:p w14:paraId="7C0D1C12" w14:textId="7F80CD39" w:rsidR="009C1665" w:rsidRDefault="009C1665" w:rsidP="009C1665">
      <w:pPr>
        <w:jc w:val="center"/>
        <w:rPr>
          <w:b/>
          <w:bCs/>
        </w:rPr>
      </w:pPr>
      <w:r w:rsidRPr="009C1665">
        <w:rPr>
          <w:b/>
          <w:bCs/>
        </w:rPr>
        <w:lastRenderedPageBreak/>
        <w:t>UNIT-02</w:t>
      </w:r>
    </w:p>
    <w:p w14:paraId="498379E8" w14:textId="0964BAB3" w:rsidR="009C1665" w:rsidRPr="00362BE1" w:rsidRDefault="009C1665" w:rsidP="009C1665">
      <w:pPr>
        <w:pStyle w:val="ListParagraph"/>
        <w:numPr>
          <w:ilvl w:val="0"/>
          <w:numId w:val="2"/>
        </w:numPr>
        <w:contextualSpacing/>
        <w:jc w:val="both"/>
        <w:rPr>
          <w:rFonts w:eastAsiaTheme="minorHAnsi"/>
          <w:kern w:val="2"/>
          <w:lang w:eastAsia="en-US"/>
          <w14:ligatures w14:val="standardContextual"/>
        </w:rPr>
      </w:pPr>
      <w:r w:rsidRPr="0029570E">
        <w:t>Explain GSM architecture with a neat diagram.</w:t>
      </w:r>
    </w:p>
    <w:p w14:paraId="1C780D96" w14:textId="3917F372" w:rsidR="00362BE1" w:rsidRPr="00362BE1" w:rsidRDefault="00362BE1" w:rsidP="00362BE1">
      <w:pPr>
        <w:contextualSpacing/>
        <w:jc w:val="center"/>
      </w:pPr>
      <w:r w:rsidRPr="00362BE1">
        <w:rPr>
          <w:noProof/>
        </w:rPr>
        <w:drawing>
          <wp:inline distT="0" distB="0" distL="0" distR="0" wp14:anchorId="66E335BA" wp14:editId="5727DA3E">
            <wp:extent cx="3404974" cy="7737764"/>
            <wp:effectExtent l="0" t="0" r="5080" b="0"/>
            <wp:docPr id="18462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5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034" cy="77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B35C" w14:textId="77777777" w:rsidR="009C1665" w:rsidRDefault="009C1665" w:rsidP="009C1665">
      <w:pPr>
        <w:pStyle w:val="ListParagraph"/>
        <w:numPr>
          <w:ilvl w:val="0"/>
          <w:numId w:val="2"/>
        </w:numPr>
        <w:contextualSpacing/>
        <w:jc w:val="both"/>
      </w:pPr>
      <w:r w:rsidRPr="0029570E">
        <w:lastRenderedPageBreak/>
        <w:t>Explain GSM Burst Structure with Header format.</w:t>
      </w:r>
    </w:p>
    <w:p w14:paraId="3E326301" w14:textId="46F92183" w:rsidR="00362BE1" w:rsidRPr="0029570E" w:rsidRDefault="00362BE1" w:rsidP="00362BE1">
      <w:pPr>
        <w:contextualSpacing/>
        <w:jc w:val="center"/>
      </w:pPr>
      <w:r w:rsidRPr="00362BE1">
        <w:rPr>
          <w:noProof/>
        </w:rPr>
        <w:drawing>
          <wp:inline distT="0" distB="0" distL="0" distR="0" wp14:anchorId="5E876BEA" wp14:editId="265FC0BB">
            <wp:extent cx="3491345" cy="1970596"/>
            <wp:effectExtent l="0" t="0" r="0" b="0"/>
            <wp:docPr id="88469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96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7809" cy="1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15A4" w14:textId="680D3BBC" w:rsidR="009C1665" w:rsidRPr="009B17AD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3.  </w:t>
      </w:r>
      <w:r w:rsidRPr="009B17AD">
        <w:rPr>
          <w:rFonts w:ascii="Times New Roman" w:hAnsi="Times New Roman" w:cs="Times New Roman"/>
          <w:sz w:val="24"/>
          <w:szCs w:val="24"/>
        </w:rPr>
        <w:t xml:space="preserve">Analyze The Following with a neat diagram in context of GSM Basic Location Update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9B17AD">
        <w:rPr>
          <w:rFonts w:ascii="Times New Roman" w:hAnsi="Times New Roman" w:cs="Times New Roman"/>
          <w:sz w:val="24"/>
          <w:szCs w:val="24"/>
        </w:rPr>
        <w:t>Procedure.</w:t>
      </w:r>
    </w:p>
    <w:p w14:paraId="1EF94B38" w14:textId="5CC767C0" w:rsidR="0029570E" w:rsidRPr="0029570E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9B17AD">
        <w:rPr>
          <w:rFonts w:ascii="Times New Roman" w:hAnsi="Times New Roman" w:cs="Times New Roman"/>
          <w:sz w:val="24"/>
          <w:szCs w:val="24"/>
        </w:rPr>
        <w:t>a)</w:t>
      </w:r>
      <w:r w:rsidRPr="009B17AD">
        <w:rPr>
          <w:rFonts w:ascii="Times New Roman" w:eastAsiaTheme="minorEastAsia" w:hAnsi="Times New Roman" w:cs="Times New Roman"/>
          <w:color w:val="000000" w:themeColor="text1"/>
          <w:kern w:val="24"/>
          <w:sz w:val="24"/>
          <w:szCs w:val="24"/>
        </w:rPr>
        <w:t xml:space="preserve"> </w:t>
      </w:r>
      <w:r w:rsidRPr="009B17AD">
        <w:rPr>
          <w:rFonts w:ascii="Times New Roman" w:hAnsi="Times New Roman" w:cs="Times New Roman"/>
          <w:sz w:val="24"/>
          <w:szCs w:val="24"/>
        </w:rPr>
        <w:t>Inter-MSC Movement</w:t>
      </w:r>
    </w:p>
    <w:p w14:paraId="5C50233D" w14:textId="50BB2D87" w:rsidR="009C1665" w:rsidRDefault="009C1665" w:rsidP="009C1665"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9B17AD">
        <w:t>b)</w:t>
      </w:r>
      <w:r w:rsidRPr="009C1665">
        <w:rPr>
          <w:rFonts w:eastAsiaTheme="minorEastAsia"/>
          <w:color w:val="000000" w:themeColor="text1"/>
          <w:kern w:val="24"/>
        </w:rPr>
        <w:t xml:space="preserve"> </w:t>
      </w:r>
      <w:r w:rsidRPr="009B17AD">
        <w:t>Inter-VLR Movement</w:t>
      </w:r>
    </w:p>
    <w:p w14:paraId="17D2713B" w14:textId="77777777" w:rsidR="00362BE1" w:rsidRDefault="00362BE1" w:rsidP="009C1665"/>
    <w:p w14:paraId="33D5B417" w14:textId="17AE6CCF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1990ECA9" wp14:editId="2FBD412D">
            <wp:extent cx="3816838" cy="4362450"/>
            <wp:effectExtent l="0" t="0" r="0" b="0"/>
            <wp:docPr id="184035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57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885" cy="43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395E" w14:textId="77777777" w:rsidR="0029570E" w:rsidRDefault="0029570E" w:rsidP="0029570E">
      <w:pPr>
        <w:jc w:val="center"/>
      </w:pPr>
    </w:p>
    <w:p w14:paraId="059F45AC" w14:textId="62FE1B8D" w:rsidR="009C1665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lastRenderedPageBreak/>
        <w:t>4.</w:t>
      </w:r>
      <w:r w:rsidRPr="009C1665">
        <w:rPr>
          <w:rFonts w:ascii="Times New Roman" w:hAnsi="Times New Roman" w:cs="Times New Roman"/>
          <w:sz w:val="24"/>
          <w:szCs w:val="24"/>
        </w:rPr>
        <w:t xml:space="preserve"> </w:t>
      </w:r>
      <w:r w:rsidRPr="005A384B">
        <w:rPr>
          <w:rFonts w:ascii="Times New Roman" w:hAnsi="Times New Roman" w:cs="Times New Roman"/>
          <w:sz w:val="24"/>
          <w:szCs w:val="24"/>
        </w:rPr>
        <w:t xml:space="preserve">Explain with a Neat diagram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5A384B">
        <w:rPr>
          <w:rFonts w:ascii="Times New Roman" w:hAnsi="Times New Roman" w:cs="Times New Roman"/>
          <w:sz w:val="24"/>
          <w:szCs w:val="24"/>
        </w:rPr>
        <w:t>LR Restoration Procedure with all steps involved in the same.</w:t>
      </w:r>
    </w:p>
    <w:p w14:paraId="31E5C7C4" w14:textId="307EEA7D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0FF67C6E" wp14:editId="71D1AA9A">
            <wp:extent cx="3599709" cy="7749540"/>
            <wp:effectExtent l="0" t="0" r="1270" b="3810"/>
            <wp:docPr id="65382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202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1211" cy="77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34E" w14:textId="3DDE52B6" w:rsidR="00DC6A40" w:rsidRPr="00DC07E7" w:rsidRDefault="00DC6A40" w:rsidP="00DC6A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 w:rsidRPr="00DC07E7">
        <w:rPr>
          <w:rFonts w:ascii="Times New Roman" w:hAnsi="Times New Roman" w:cs="Times New Roman"/>
          <w:sz w:val="24"/>
          <w:szCs w:val="24"/>
        </w:rPr>
        <w:t>Explain the following with respect to GSM</w:t>
      </w:r>
    </w:p>
    <w:p w14:paraId="0D88CDD3" w14:textId="12B578D0" w:rsidR="00DC6A40" w:rsidRDefault="00DC6A40" w:rsidP="00DC6A40">
      <w:pPr>
        <w:rPr>
          <w:rFonts w:ascii="Times New Roman" w:hAnsi="Times New Roman" w:cs="Times New Roman"/>
          <w:sz w:val="24"/>
          <w:szCs w:val="24"/>
        </w:rPr>
      </w:pPr>
      <w:r w:rsidRPr="00DC07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C07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07E7">
        <w:rPr>
          <w:rFonts w:ascii="Times New Roman" w:hAnsi="Times New Roman" w:cs="Times New Roman"/>
          <w:sz w:val="24"/>
          <w:szCs w:val="24"/>
        </w:rPr>
        <w:t>)MS Registration Process</w:t>
      </w:r>
      <w:r w:rsidR="0029570E">
        <w:rPr>
          <w:rFonts w:ascii="Times New Roman" w:hAnsi="Times New Roman" w:cs="Times New Roman"/>
          <w:sz w:val="24"/>
          <w:szCs w:val="24"/>
        </w:rPr>
        <w:t xml:space="preserve">  </w:t>
      </w:r>
      <w:r w:rsidRPr="00DC07E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07E7">
        <w:rPr>
          <w:rFonts w:ascii="Times New Roman" w:hAnsi="Times New Roman" w:cs="Times New Roman"/>
          <w:sz w:val="24"/>
          <w:szCs w:val="24"/>
        </w:rPr>
        <w:t>ii)Mobile</w:t>
      </w:r>
      <w:proofErr w:type="gramEnd"/>
      <w:r w:rsidRPr="00DC07E7">
        <w:rPr>
          <w:rFonts w:ascii="Times New Roman" w:hAnsi="Times New Roman" w:cs="Times New Roman"/>
          <w:sz w:val="24"/>
          <w:szCs w:val="24"/>
        </w:rPr>
        <w:t xml:space="preserve"> Call Delivery Procedure</w:t>
      </w:r>
    </w:p>
    <w:p w14:paraId="4E60A380" w14:textId="77777777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4EF85EDA" wp14:editId="44D0C1DB">
            <wp:extent cx="4680703" cy="2345267"/>
            <wp:effectExtent l="0" t="0" r="5715" b="0"/>
            <wp:docPr id="16147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539" name=""/>
                    <pic:cNvPicPr/>
                  </pic:nvPicPr>
                  <pic:blipFill rotWithShape="1">
                    <a:blip r:embed="rId24"/>
                    <a:srcRect t="3989" b="5403"/>
                    <a:stretch/>
                  </pic:blipFill>
                  <pic:spPr bwMode="auto">
                    <a:xfrm>
                      <a:off x="0" y="0"/>
                      <a:ext cx="4692244" cy="235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5EC22" w14:textId="4FA0BB61" w:rsidR="00AB5F77" w:rsidRDefault="00AB5F77" w:rsidP="00AB5F77">
      <w:pPr>
        <w:jc w:val="center"/>
      </w:pPr>
      <w:r w:rsidRPr="00AB5F77">
        <w:rPr>
          <w:noProof/>
        </w:rPr>
        <w:drawing>
          <wp:inline distT="0" distB="0" distL="0" distR="0" wp14:anchorId="1ED6F697" wp14:editId="0E655755">
            <wp:extent cx="4270593" cy="2540000"/>
            <wp:effectExtent l="0" t="0" r="0" b="0"/>
            <wp:docPr id="95682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297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529" cy="254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88DB" w14:textId="1690BE12" w:rsidR="00DC6A40" w:rsidRDefault="00DC6A40" w:rsidP="00DC6A40">
      <w:r>
        <w:rPr>
          <w:rFonts w:ascii="Times New Roman" w:hAnsi="Times New Roman" w:cs="Times New Roman"/>
          <w:sz w:val="24"/>
          <w:szCs w:val="24"/>
        </w:rPr>
        <w:t>6.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 w:rsidRPr="00393DBC">
        <w:rPr>
          <w:rFonts w:ascii="Times New Roman" w:hAnsi="Times New Roman" w:cs="Times New Roman"/>
          <w:sz w:val="24"/>
          <w:szCs w:val="24"/>
        </w:rPr>
        <w:t>List and Explain Basic Requirements of GSM.</w:t>
      </w:r>
    </w:p>
    <w:p w14:paraId="42EF9E8D" w14:textId="0D1C9A0A" w:rsidR="00D946AA" w:rsidRDefault="0029570E" w:rsidP="00AB5F77">
      <w:pPr>
        <w:jc w:val="center"/>
      </w:pPr>
      <w:r w:rsidRPr="0029570E">
        <w:rPr>
          <w:noProof/>
        </w:rPr>
        <w:drawing>
          <wp:inline distT="0" distB="0" distL="0" distR="0" wp14:anchorId="34262CAC" wp14:editId="2B9EFB54">
            <wp:extent cx="3835400" cy="2186914"/>
            <wp:effectExtent l="0" t="0" r="0" b="4445"/>
            <wp:docPr id="200217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4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4542" cy="219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398" w14:textId="3FBC1038" w:rsidR="00DC6A40" w:rsidRDefault="00DC6A40" w:rsidP="00DC6A40">
      <w:pPr>
        <w:jc w:val="center"/>
        <w:rPr>
          <w:b/>
          <w:bCs/>
        </w:rPr>
      </w:pPr>
      <w:r w:rsidRPr="00DC6A40">
        <w:rPr>
          <w:rFonts w:ascii="Times New Roman" w:hAnsi="Times New Roman" w:cs="Times New Roman"/>
          <w:b/>
          <w:bCs/>
          <w:sz w:val="24"/>
          <w:szCs w:val="24"/>
        </w:rPr>
        <w:lastRenderedPageBreak/>
        <w:t>UNIT-03</w:t>
      </w:r>
    </w:p>
    <w:p w14:paraId="3BB4E79C" w14:textId="0691344C" w:rsidR="00DC6A40" w:rsidRPr="00C93126" w:rsidRDefault="00DC6A40" w:rsidP="00DC6A40">
      <w:pPr>
        <w:pStyle w:val="ListParagraph"/>
        <w:numPr>
          <w:ilvl w:val="0"/>
          <w:numId w:val="5"/>
        </w:numPr>
        <w:contextualSpacing/>
        <w:jc w:val="both"/>
        <w:rPr>
          <w:rFonts w:eastAsiaTheme="minorHAnsi"/>
          <w:kern w:val="2"/>
          <w:lang w:eastAsia="en-US"/>
          <w14:ligatures w14:val="standardContextual"/>
        </w:rPr>
      </w:pPr>
      <w:r w:rsidRPr="00DC6A40">
        <w:t>Briefly Explain the Architecture of Wireless Application Protocol Model (WAP) with neat diagram.</w:t>
      </w:r>
    </w:p>
    <w:p w14:paraId="63D3494D" w14:textId="6B5A2D7E" w:rsidR="00C93126" w:rsidRDefault="00C93126" w:rsidP="00C93126">
      <w:pPr>
        <w:ind w:left="360"/>
        <w:contextualSpacing/>
        <w:jc w:val="both"/>
      </w:pPr>
    </w:p>
    <w:p w14:paraId="59A2060C" w14:textId="6ECABDE1" w:rsidR="00C93126" w:rsidRPr="00C93126" w:rsidRDefault="00C93126" w:rsidP="00C93126">
      <w:pPr>
        <w:ind w:left="360"/>
        <w:contextualSpacing/>
        <w:jc w:val="both"/>
      </w:pPr>
      <w:r w:rsidRPr="00C93126">
        <w:drawing>
          <wp:inline distT="0" distB="0" distL="0" distR="0" wp14:anchorId="27C94351" wp14:editId="20F1136F">
            <wp:extent cx="3114490" cy="1921933"/>
            <wp:effectExtent l="0" t="0" r="0" b="2540"/>
            <wp:docPr id="63362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297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9985" cy="19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126">
        <w:drawing>
          <wp:inline distT="0" distB="0" distL="0" distR="0" wp14:anchorId="72E35E3E" wp14:editId="66218885">
            <wp:extent cx="2565400" cy="1078510"/>
            <wp:effectExtent l="0" t="0" r="6350" b="7620"/>
            <wp:docPr id="127213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329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0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2E73" w14:textId="0DC881D2" w:rsidR="0029570E" w:rsidRPr="0029570E" w:rsidRDefault="00D946AA" w:rsidP="00D946AA">
      <w:pPr>
        <w:contextualSpacing/>
        <w:jc w:val="center"/>
      </w:pPr>
      <w:r w:rsidRPr="00D946AA">
        <w:rPr>
          <w:noProof/>
        </w:rPr>
        <w:drawing>
          <wp:inline distT="0" distB="0" distL="0" distR="0" wp14:anchorId="01380604" wp14:editId="1F02830D">
            <wp:extent cx="2538205" cy="5452534"/>
            <wp:effectExtent l="0" t="0" r="0" b="0"/>
            <wp:docPr id="34404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472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9679" cy="547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6D4A" w14:textId="3C80522F" w:rsidR="00D946AA" w:rsidRPr="00D946AA" w:rsidRDefault="00DC6A40" w:rsidP="00D946AA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2.Explain the following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w.r.t.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WAP</w:t>
      </w:r>
      <w:r w:rsidR="00D946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t>i</w:t>
      </w:r>
      <w:proofErr w:type="spellEnd"/>
      <w:proofErr w:type="gramEnd"/>
      <w:r>
        <w:t>)User Agent Profile           ii)Caching Model</w:t>
      </w:r>
    </w:p>
    <w:p w14:paraId="5FB5CD42" w14:textId="58BC6D59" w:rsidR="00D946AA" w:rsidRDefault="00D946AA" w:rsidP="00D946AA">
      <w:pPr>
        <w:contextualSpacing/>
        <w:jc w:val="center"/>
      </w:pPr>
      <w:r w:rsidRPr="00D946AA">
        <w:rPr>
          <w:noProof/>
        </w:rPr>
        <w:drawing>
          <wp:inline distT="0" distB="0" distL="0" distR="0" wp14:anchorId="4FBBC799" wp14:editId="4345F5BA">
            <wp:extent cx="3480662" cy="3733800"/>
            <wp:effectExtent l="0" t="0" r="5715" b="0"/>
            <wp:docPr id="100593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3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6985" cy="37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C18C" w14:textId="0D36E6C5" w:rsidR="00D946AA" w:rsidRDefault="00540D2B" w:rsidP="00B42AA1">
      <w:pPr>
        <w:contextualSpacing/>
        <w:jc w:val="center"/>
      </w:pPr>
      <w:r w:rsidRPr="00540D2B">
        <w:rPr>
          <w:noProof/>
        </w:rPr>
        <w:drawing>
          <wp:inline distT="0" distB="0" distL="0" distR="0" wp14:anchorId="3EC6A6C5" wp14:editId="5104211F">
            <wp:extent cx="4038600" cy="4226290"/>
            <wp:effectExtent l="0" t="0" r="0" b="3175"/>
            <wp:docPr id="11415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00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054" cy="4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D19E" w14:textId="2CB394F5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3.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Draw a neat diagram for Wireless Application Protocol Model (WAP) protocol stack &amp; </w:t>
      </w:r>
      <w:proofErr w:type="gramStart"/>
      <w:r>
        <w:rPr>
          <w:rFonts w:ascii="Times New Roman" w:hAnsi="Times New Roman" w:cs="Times New Roman"/>
          <w:sz w:val="24"/>
          <w:szCs w:val="24"/>
        </w:rPr>
        <w:t>Explain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following protocols</w:t>
      </w:r>
    </w:p>
    <w:p w14:paraId="104822EC" w14:textId="6E01F5D3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)Wireless Datagram </w:t>
      </w:r>
      <w:proofErr w:type="gramStart"/>
      <w:r>
        <w:rPr>
          <w:rFonts w:ascii="Times New Roman" w:hAnsi="Times New Roman" w:cs="Times New Roman"/>
          <w:sz w:val="24"/>
          <w:szCs w:val="24"/>
        </w:rPr>
        <w:t>Protocols(</w:t>
      </w:r>
      <w:proofErr w:type="gramEnd"/>
      <w:r>
        <w:rPr>
          <w:rFonts w:ascii="Times New Roman" w:hAnsi="Times New Roman" w:cs="Times New Roman"/>
          <w:sz w:val="24"/>
          <w:szCs w:val="24"/>
        </w:rPr>
        <w:t>WDP)</w:t>
      </w:r>
      <w:r w:rsidR="00540D2B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>ii)Wireless Transport Layer Security(WTLS)</w:t>
      </w:r>
    </w:p>
    <w:p w14:paraId="5350870D" w14:textId="2C97487F" w:rsidR="00540D2B" w:rsidRDefault="00B42AA1" w:rsidP="00B42AA1">
      <w:pPr>
        <w:contextualSpacing/>
        <w:jc w:val="center"/>
      </w:pPr>
      <w:r w:rsidRPr="00B42AA1">
        <w:rPr>
          <w:noProof/>
        </w:rPr>
        <w:drawing>
          <wp:inline distT="0" distB="0" distL="0" distR="0" wp14:anchorId="42C502B5" wp14:editId="511E7D5F">
            <wp:extent cx="3090623" cy="7635240"/>
            <wp:effectExtent l="0" t="0" r="0" b="3810"/>
            <wp:docPr id="191316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2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5259" cy="76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CC10" w14:textId="1C860AA9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Briefly explain the following with a neat diagram related to WAP Developer Toolkits.</w:t>
      </w:r>
    </w:p>
    <w:p w14:paraId="705BD971" w14:textId="65A778AE" w:rsidR="00DC6A40" w:rsidRP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)WAP Simulation Environment   </w:t>
      </w:r>
      <w:r w:rsidR="00B42AA1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ii)WAP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Application Trial Environment.</w:t>
      </w:r>
    </w:p>
    <w:p w14:paraId="6ADCB9BA" w14:textId="40E8CD6B" w:rsidR="00DC6A40" w:rsidRPr="00DC6A40" w:rsidRDefault="00F63FEE" w:rsidP="00DC6A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63FE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1D6321" wp14:editId="26D27A59">
            <wp:extent cx="2552700" cy="3530795"/>
            <wp:effectExtent l="0" t="0" r="0" b="0"/>
            <wp:docPr id="15145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686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9423" cy="35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E625" w14:textId="143FBF4C" w:rsidR="009C1665" w:rsidRPr="009C1665" w:rsidRDefault="00F63FEE" w:rsidP="009C1665">
      <w:pPr>
        <w:jc w:val="center"/>
        <w:rPr>
          <w:b/>
          <w:bCs/>
          <w:u w:val="single"/>
        </w:rPr>
      </w:pPr>
      <w:r w:rsidRPr="00F63FEE">
        <w:rPr>
          <w:b/>
          <w:bCs/>
          <w:noProof/>
          <w:u w:val="single"/>
        </w:rPr>
        <w:drawing>
          <wp:inline distT="0" distB="0" distL="0" distR="0" wp14:anchorId="6C9A7224" wp14:editId="755E6820">
            <wp:extent cx="2811780" cy="4121785"/>
            <wp:effectExtent l="0" t="0" r="7620" b="0"/>
            <wp:docPr id="20470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67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7067" cy="4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665" w:rsidRPr="009C1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46B47"/>
    <w:multiLevelType w:val="hybridMultilevel"/>
    <w:tmpl w:val="7618D808"/>
    <w:lvl w:ilvl="0" w:tplc="F2A0AE5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D592A"/>
    <w:multiLevelType w:val="hybridMultilevel"/>
    <w:tmpl w:val="080608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336821"/>
    <w:multiLevelType w:val="hybridMultilevel"/>
    <w:tmpl w:val="7C4014D8"/>
    <w:lvl w:ilvl="0" w:tplc="27487B9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921D96"/>
    <w:multiLevelType w:val="hybridMultilevel"/>
    <w:tmpl w:val="A0CC446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20973"/>
    <w:multiLevelType w:val="hybridMultilevel"/>
    <w:tmpl w:val="A0CC4462"/>
    <w:lvl w:ilvl="0" w:tplc="8724DE0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EA758F"/>
    <w:multiLevelType w:val="hybridMultilevel"/>
    <w:tmpl w:val="7C401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671538">
    <w:abstractNumId w:val="0"/>
  </w:num>
  <w:num w:numId="2" w16cid:durableId="39206936">
    <w:abstractNumId w:val="2"/>
  </w:num>
  <w:num w:numId="3" w16cid:durableId="1335649572">
    <w:abstractNumId w:val="1"/>
  </w:num>
  <w:num w:numId="4" w16cid:durableId="901910201">
    <w:abstractNumId w:val="5"/>
  </w:num>
  <w:num w:numId="5" w16cid:durableId="1056512329">
    <w:abstractNumId w:val="4"/>
  </w:num>
  <w:num w:numId="6" w16cid:durableId="9439186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46"/>
    <w:rsid w:val="0029570E"/>
    <w:rsid w:val="00362BE1"/>
    <w:rsid w:val="003A5DFD"/>
    <w:rsid w:val="00404846"/>
    <w:rsid w:val="00525C8A"/>
    <w:rsid w:val="00540D2B"/>
    <w:rsid w:val="0056516A"/>
    <w:rsid w:val="006A1826"/>
    <w:rsid w:val="006B0281"/>
    <w:rsid w:val="0070583C"/>
    <w:rsid w:val="007F6293"/>
    <w:rsid w:val="008E26D0"/>
    <w:rsid w:val="009C1665"/>
    <w:rsid w:val="00AB5F77"/>
    <w:rsid w:val="00B42AA1"/>
    <w:rsid w:val="00B86BA3"/>
    <w:rsid w:val="00C93126"/>
    <w:rsid w:val="00D64039"/>
    <w:rsid w:val="00D946AA"/>
    <w:rsid w:val="00DC6A40"/>
    <w:rsid w:val="00E02CCE"/>
    <w:rsid w:val="00F6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72003"/>
  <w15:chartTrackingRefBased/>
  <w15:docId w15:val="{C34DBC05-03E2-4EED-968B-E31224053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5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4846"/>
    <w:pPr>
      <w:spacing w:after="0" w:line="240" w:lineRule="auto"/>
      <w:ind w:left="720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04846"/>
    <w:rPr>
      <w:b/>
      <w:bCs/>
    </w:rPr>
  </w:style>
  <w:style w:type="table" w:styleId="TableGrid">
    <w:name w:val="Table Grid"/>
    <w:basedOn w:val="TableNormal"/>
    <w:uiPriority w:val="59"/>
    <w:rsid w:val="009C1665"/>
    <w:pPr>
      <w:spacing w:after="0" w:line="240" w:lineRule="auto"/>
    </w:pPr>
    <w:rPr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12</Pages>
  <Words>238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 deshpande</dc:creator>
  <cp:keywords/>
  <dc:description/>
  <cp:lastModifiedBy>Srishant Baliga</cp:lastModifiedBy>
  <cp:revision>10</cp:revision>
  <dcterms:created xsi:type="dcterms:W3CDTF">2024-10-17T09:02:00Z</dcterms:created>
  <dcterms:modified xsi:type="dcterms:W3CDTF">2024-12-27T11:03:00Z</dcterms:modified>
</cp:coreProperties>
</file>